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705D89" w:rsidP="00EF05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Fused D</w:t>
      </w:r>
      <w:r w:rsidRPr="00026F9E">
        <w:rPr>
          <w:rFonts w:ascii="Times New Roman" w:hAnsi="Times New Roman" w:cs="Times New Roman"/>
          <w:sz w:val="24"/>
          <w:szCs w:val="24"/>
        </w:rPr>
        <w:t xml:space="preserve">eposition Modeling </w:t>
      </w:r>
    </w:p>
    <w:p w:rsidR="00026F9E" w:rsidRDefault="00EF051A" w:rsidP="00EF05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00705D89">
        <w:rPr>
          <w:rFonts w:ascii="Times New Roman" w:hAnsi="Times New Roman" w:cs="Times New Roman"/>
          <w:sz w:val="24"/>
          <w:szCs w:val="24"/>
        </w:rPr>
        <w:t>:</w:t>
      </w:r>
    </w:p>
    <w:p w:rsidR="00026F9E" w:rsidRDefault="00705D89" w:rsidP="00EF05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026F9E" w:rsidRDefault="00026F9E" w:rsidP="00026F9E">
      <w:pPr>
        <w:spacing w:line="480" w:lineRule="auto"/>
        <w:jc w:val="center"/>
        <w:rPr>
          <w:rFonts w:ascii="Times New Roman" w:hAnsi="Times New Roman" w:cs="Times New Roman"/>
          <w:sz w:val="24"/>
          <w:szCs w:val="24"/>
        </w:rPr>
      </w:pPr>
    </w:p>
    <w:p w:rsidR="00EF051A" w:rsidRDefault="00EF051A">
      <w:pPr>
        <w:rPr>
          <w:rFonts w:ascii="Times New Roman" w:hAnsi="Times New Roman" w:cs="Times New Roman"/>
          <w:b/>
          <w:sz w:val="24"/>
          <w:szCs w:val="24"/>
        </w:rPr>
      </w:pPr>
      <w:r>
        <w:rPr>
          <w:rFonts w:ascii="Times New Roman" w:hAnsi="Times New Roman" w:cs="Times New Roman"/>
          <w:b/>
          <w:sz w:val="24"/>
          <w:szCs w:val="24"/>
        </w:rPr>
        <w:br w:type="page"/>
      </w:r>
    </w:p>
    <w:p w:rsidR="00EF051A" w:rsidRPr="00EF051A" w:rsidRDefault="00EF051A" w:rsidP="00EF051A">
      <w:pPr>
        <w:spacing w:after="0" w:line="480" w:lineRule="auto"/>
        <w:contextualSpacing/>
        <w:jc w:val="center"/>
        <w:rPr>
          <w:rFonts w:ascii="Times New Roman" w:hAnsi="Times New Roman" w:cs="Times New Roman"/>
          <w:sz w:val="24"/>
          <w:szCs w:val="24"/>
        </w:rPr>
      </w:pPr>
      <w:r w:rsidRPr="00EF051A">
        <w:rPr>
          <w:rFonts w:ascii="Times New Roman" w:hAnsi="Times New Roman" w:cs="Times New Roman"/>
          <w:sz w:val="24"/>
          <w:szCs w:val="24"/>
        </w:rPr>
        <w:lastRenderedPageBreak/>
        <w:t>Fused Deposition Modeling</w:t>
      </w:r>
      <w:r w:rsidRPr="00EF051A">
        <w:rPr>
          <w:rFonts w:ascii="Times New Roman" w:hAnsi="Times New Roman" w:cs="Times New Roman"/>
          <w:sz w:val="24"/>
          <w:szCs w:val="24"/>
        </w:rPr>
        <w:tab/>
      </w:r>
    </w:p>
    <w:p w:rsidR="00026F9E" w:rsidRPr="00EF051A" w:rsidRDefault="00705D89" w:rsidP="00EF051A">
      <w:pPr>
        <w:spacing w:after="0" w:line="480" w:lineRule="auto"/>
        <w:contextualSpacing/>
        <w:jc w:val="center"/>
        <w:rPr>
          <w:rFonts w:ascii="Times New Roman" w:hAnsi="Times New Roman" w:cs="Times New Roman"/>
          <w:b/>
          <w:sz w:val="24"/>
          <w:szCs w:val="24"/>
        </w:rPr>
      </w:pPr>
      <w:r w:rsidRPr="00EF051A">
        <w:rPr>
          <w:rFonts w:ascii="Times New Roman" w:hAnsi="Times New Roman" w:cs="Times New Roman"/>
          <w:b/>
          <w:sz w:val="24"/>
          <w:szCs w:val="24"/>
        </w:rPr>
        <w:t>Discussion</w:t>
      </w:r>
      <w:r w:rsidR="00407798" w:rsidRPr="00EF051A">
        <w:rPr>
          <w:rFonts w:ascii="Times New Roman" w:hAnsi="Times New Roman" w:cs="Times New Roman"/>
          <w:b/>
          <w:sz w:val="24"/>
          <w:szCs w:val="24"/>
        </w:rPr>
        <w:t xml:space="preserve"> Overview</w:t>
      </w:r>
    </w:p>
    <w:p w:rsidR="00723452" w:rsidRPr="00EF051A" w:rsidRDefault="00705D89" w:rsidP="00EF051A">
      <w:pPr>
        <w:spacing w:after="0" w:line="480" w:lineRule="auto"/>
        <w:ind w:firstLine="720"/>
        <w:contextualSpacing/>
        <w:rPr>
          <w:rFonts w:ascii="Times New Roman" w:hAnsi="Times New Roman" w:cs="Times New Roman"/>
          <w:sz w:val="24"/>
          <w:szCs w:val="24"/>
        </w:rPr>
      </w:pPr>
      <w:r w:rsidRPr="00EF051A">
        <w:rPr>
          <w:rFonts w:ascii="Times New Roman" w:hAnsi="Times New Roman" w:cs="Times New Roman"/>
          <w:sz w:val="24"/>
          <w:szCs w:val="24"/>
        </w:rPr>
        <w:t xml:space="preserve">The field of </w:t>
      </w:r>
      <w:r w:rsidR="006D58A2" w:rsidRPr="00EF051A">
        <w:rPr>
          <w:rFonts w:ascii="Times New Roman" w:hAnsi="Times New Roman" w:cs="Times New Roman"/>
          <w:sz w:val="24"/>
          <w:szCs w:val="24"/>
        </w:rPr>
        <w:t xml:space="preserve">3D </w:t>
      </w:r>
      <w:r w:rsidRPr="00EF051A">
        <w:rPr>
          <w:rFonts w:ascii="Times New Roman" w:hAnsi="Times New Roman" w:cs="Times New Roman"/>
          <w:sz w:val="24"/>
          <w:szCs w:val="24"/>
        </w:rPr>
        <w:t xml:space="preserve">printing from the results depicts how </w:t>
      </w:r>
      <w:r w:rsidR="0030498E" w:rsidRPr="00EF051A">
        <w:rPr>
          <w:rFonts w:ascii="Times New Roman" w:hAnsi="Times New Roman" w:cs="Times New Roman"/>
          <w:sz w:val="24"/>
          <w:szCs w:val="24"/>
        </w:rPr>
        <w:t>the condition of</w:t>
      </w:r>
      <w:r w:rsidRPr="00EF051A">
        <w:rPr>
          <w:rFonts w:ascii="Times New Roman" w:hAnsi="Times New Roman" w:cs="Times New Roman"/>
          <w:sz w:val="24"/>
          <w:szCs w:val="24"/>
        </w:rPr>
        <w:t xml:space="preserve"> the printing </w:t>
      </w:r>
      <w:r w:rsidR="006D58A2" w:rsidRPr="00EF051A">
        <w:rPr>
          <w:rFonts w:ascii="Times New Roman" w:hAnsi="Times New Roman" w:cs="Times New Roman"/>
          <w:sz w:val="24"/>
          <w:szCs w:val="24"/>
        </w:rPr>
        <w:t>workplace can be</w:t>
      </w:r>
      <w:r w:rsidRPr="00EF051A">
        <w:rPr>
          <w:rFonts w:ascii="Times New Roman" w:hAnsi="Times New Roman" w:cs="Times New Roman"/>
          <w:sz w:val="24"/>
          <w:szCs w:val="24"/>
        </w:rPr>
        <w:t xml:space="preserve"> towards </w:t>
      </w:r>
      <w:r w:rsidR="006D58A2" w:rsidRPr="00EF051A">
        <w:rPr>
          <w:rFonts w:ascii="Times New Roman" w:hAnsi="Times New Roman" w:cs="Times New Roman"/>
          <w:sz w:val="24"/>
          <w:szCs w:val="24"/>
        </w:rPr>
        <w:t xml:space="preserve">and how it would affect </w:t>
      </w:r>
      <w:r w:rsidRPr="00EF051A">
        <w:rPr>
          <w:rFonts w:ascii="Times New Roman" w:hAnsi="Times New Roman" w:cs="Times New Roman"/>
          <w:sz w:val="24"/>
          <w:szCs w:val="24"/>
        </w:rPr>
        <w:t>the quality of produce, safety</w:t>
      </w:r>
      <w:r w:rsidR="006D58A2" w:rsidRPr="00EF051A">
        <w:rPr>
          <w:rFonts w:ascii="Times New Roman" w:hAnsi="Times New Roman" w:cs="Times New Roman"/>
          <w:sz w:val="24"/>
          <w:szCs w:val="24"/>
        </w:rPr>
        <w:t>, and health generally. Some of the hazardous emissions include dust, VOC's, aerosols, nanoparticles, carbon dioxide, noise among others. From the past few years' 3D printing has now been more available than before to the general public, thus accelerating some of these emissions o</w:t>
      </w:r>
      <w:r w:rsidR="00BD73A0" w:rsidRPr="00EF051A">
        <w:rPr>
          <w:rFonts w:ascii="Times New Roman" w:hAnsi="Times New Roman" w:cs="Times New Roman"/>
          <w:sz w:val="24"/>
          <w:szCs w:val="24"/>
        </w:rPr>
        <w:t>n a gradual scale. The greatest part of the emissions and imbalance of workplace microclimate is thought to originate from</w:t>
      </w:r>
      <w:r w:rsidR="006D58A2" w:rsidRPr="00EF051A">
        <w:rPr>
          <w:rFonts w:ascii="Times New Roman" w:hAnsi="Times New Roman" w:cs="Times New Roman"/>
          <w:sz w:val="24"/>
          <w:szCs w:val="24"/>
        </w:rPr>
        <w:t xml:space="preserve"> low-cost printers</w:t>
      </w:r>
      <w:r w:rsidR="00BD73A0" w:rsidRPr="00EF051A">
        <w:rPr>
          <w:rFonts w:ascii="Times New Roman" w:hAnsi="Times New Roman" w:cs="Times New Roman"/>
          <w:sz w:val="24"/>
          <w:szCs w:val="24"/>
        </w:rPr>
        <w:t xml:space="preserve"> manufactured hastily from the small start companies, targeting the vast market.</w:t>
      </w:r>
      <w:r w:rsidRPr="00EF051A">
        <w:rPr>
          <w:rFonts w:ascii="Times New Roman" w:hAnsi="Times New Roman" w:cs="Times New Roman"/>
          <w:sz w:val="24"/>
          <w:szCs w:val="24"/>
        </w:rPr>
        <w:t xml:space="preserve"> </w:t>
      </w:r>
    </w:p>
    <w:p w:rsidR="00BD73A0" w:rsidRPr="00EF051A" w:rsidRDefault="00705D89" w:rsidP="00EF051A">
      <w:pPr>
        <w:spacing w:after="0" w:line="480" w:lineRule="auto"/>
        <w:ind w:firstLine="720"/>
        <w:contextualSpacing/>
        <w:rPr>
          <w:rFonts w:ascii="Times New Roman" w:hAnsi="Times New Roman" w:cs="Times New Roman"/>
          <w:sz w:val="24"/>
          <w:szCs w:val="24"/>
        </w:rPr>
      </w:pPr>
      <w:r w:rsidRPr="00EF051A">
        <w:rPr>
          <w:rFonts w:ascii="Times New Roman" w:hAnsi="Times New Roman" w:cs="Times New Roman"/>
          <w:sz w:val="24"/>
          <w:szCs w:val="24"/>
        </w:rPr>
        <w:t xml:space="preserve">During printing, especially with the low-cost printers, a thermoplastic material is selectively dispensed through an opening to build parts from 3D model data, layer by layer, which uses polymer filaments as feedstock, to create the </w:t>
      </w:r>
      <w:r w:rsidR="00A7501F" w:rsidRPr="00EF051A">
        <w:rPr>
          <w:rFonts w:ascii="Times New Roman" w:hAnsi="Times New Roman" w:cs="Times New Roman"/>
          <w:sz w:val="24"/>
          <w:szCs w:val="24"/>
        </w:rPr>
        <w:t>painting</w:t>
      </w:r>
      <w:r w:rsidRPr="00EF051A">
        <w:rPr>
          <w:rFonts w:ascii="Times New Roman" w:hAnsi="Times New Roman" w:cs="Times New Roman"/>
          <w:sz w:val="24"/>
          <w:szCs w:val="24"/>
        </w:rPr>
        <w:t>. The type of technology applied here is called material extrusion.</w:t>
      </w:r>
      <w:r w:rsidR="00A7501F" w:rsidRPr="00EF051A">
        <w:rPr>
          <w:rFonts w:ascii="Times New Roman" w:hAnsi="Times New Roman" w:cs="Times New Roman"/>
          <w:sz w:val="24"/>
          <w:szCs w:val="24"/>
        </w:rPr>
        <w:t xml:space="preserve"> Comparing the data from two locations we can have the following deductions on the quantity of the exposure limits to these emissions.</w:t>
      </w:r>
    </w:p>
    <w:p w:rsidR="00407798" w:rsidRPr="00EF051A" w:rsidRDefault="00705D89" w:rsidP="00EF051A">
      <w:pPr>
        <w:spacing w:after="0" w:line="480" w:lineRule="auto"/>
        <w:contextualSpacing/>
        <w:jc w:val="center"/>
        <w:rPr>
          <w:rFonts w:ascii="Times New Roman" w:hAnsi="Times New Roman" w:cs="Times New Roman"/>
          <w:b/>
          <w:sz w:val="24"/>
          <w:szCs w:val="24"/>
        </w:rPr>
      </w:pPr>
      <w:r w:rsidRPr="00EF051A">
        <w:rPr>
          <w:rFonts w:ascii="Times New Roman" w:hAnsi="Times New Roman" w:cs="Times New Roman"/>
          <w:b/>
          <w:sz w:val="24"/>
          <w:szCs w:val="24"/>
        </w:rPr>
        <w:t>Dust and Nanoparticles</w:t>
      </w:r>
    </w:p>
    <w:p w:rsidR="00A7501F" w:rsidRPr="00EF051A" w:rsidRDefault="00705D89" w:rsidP="00EF051A">
      <w:pPr>
        <w:tabs>
          <w:tab w:val="left" w:pos="7980"/>
        </w:tabs>
        <w:spacing w:after="0" w:line="480" w:lineRule="auto"/>
        <w:ind w:firstLine="720"/>
        <w:contextualSpacing/>
        <w:rPr>
          <w:rFonts w:ascii="Times New Roman" w:hAnsi="Times New Roman" w:cs="Times New Roman"/>
          <w:sz w:val="24"/>
          <w:szCs w:val="24"/>
        </w:rPr>
      </w:pPr>
      <w:r w:rsidRPr="00EF051A">
        <w:rPr>
          <w:rFonts w:ascii="Times New Roman" w:hAnsi="Times New Roman" w:cs="Times New Roman"/>
          <w:sz w:val="24"/>
          <w:szCs w:val="24"/>
        </w:rPr>
        <w:t>To start with, Dust and nanoparticles emissions during a short-term exposure limit on printing, we very minimum compared to the accelerated quantity when the temperatures increased. The presence of dust thereafter stabilizes in the long-run printing process. Additionally, the emissions are dependent on the different materials required for printing. This was a factor influenced by the fluctuating emissions</w:t>
      </w:r>
      <w:r w:rsidR="002B6FBB" w:rsidRPr="00EF051A">
        <w:rPr>
          <w:rFonts w:ascii="Times New Roman" w:hAnsi="Times New Roman" w:cs="Times New Roman"/>
          <w:sz w:val="24"/>
          <w:szCs w:val="24"/>
        </w:rPr>
        <w:t xml:space="preserve">, which stabilizes if the material is sustained. </w:t>
      </w:r>
      <w:r w:rsidR="00723452" w:rsidRPr="00EF051A">
        <w:rPr>
          <w:rFonts w:ascii="Times New Roman" w:hAnsi="Times New Roman" w:cs="Times New Roman"/>
          <w:sz w:val="24"/>
          <w:szCs w:val="24"/>
        </w:rPr>
        <w:t xml:space="preserve">However, the threshold limit value for dust and nanoparticles is minimum for a worker who has no previous record of respiratory-related diseases like asthma or allergy. </w:t>
      </w:r>
    </w:p>
    <w:p w:rsidR="00407798" w:rsidRPr="00EF051A" w:rsidRDefault="00705D89" w:rsidP="00EF051A">
      <w:pPr>
        <w:spacing w:after="0" w:line="480" w:lineRule="auto"/>
        <w:contextualSpacing/>
        <w:jc w:val="center"/>
        <w:rPr>
          <w:rFonts w:ascii="Times New Roman" w:hAnsi="Times New Roman" w:cs="Times New Roman"/>
          <w:b/>
          <w:sz w:val="24"/>
          <w:szCs w:val="24"/>
        </w:rPr>
      </w:pPr>
      <w:r w:rsidRPr="00EF051A">
        <w:rPr>
          <w:rFonts w:ascii="Times New Roman" w:hAnsi="Times New Roman" w:cs="Times New Roman"/>
          <w:b/>
          <w:sz w:val="24"/>
          <w:szCs w:val="24"/>
        </w:rPr>
        <w:lastRenderedPageBreak/>
        <w:t>Volatile Organic Compound</w:t>
      </w:r>
    </w:p>
    <w:p w:rsidR="00D87E17" w:rsidRPr="00EF051A" w:rsidRDefault="00705D89" w:rsidP="00EF051A">
      <w:pPr>
        <w:spacing w:after="0" w:line="480" w:lineRule="auto"/>
        <w:ind w:firstLine="720"/>
        <w:contextualSpacing/>
        <w:rPr>
          <w:rFonts w:ascii="Times New Roman" w:hAnsi="Times New Roman" w:cs="Times New Roman"/>
          <w:sz w:val="24"/>
          <w:szCs w:val="24"/>
        </w:rPr>
      </w:pPr>
      <w:r w:rsidRPr="00EF051A">
        <w:rPr>
          <w:rFonts w:ascii="Times New Roman" w:hAnsi="Times New Roman" w:cs="Times New Roman"/>
          <w:sz w:val="24"/>
          <w:szCs w:val="24"/>
        </w:rPr>
        <w:t xml:space="preserve">Secondly, with Volatile Organic Compound emissions, 3D printer studies have highlighted substantial emissions that were similar to our case study, (Mendes, et al.,2017). An example of such an outcome was with the presence of </w:t>
      </w:r>
      <w:r w:rsidR="005D0489" w:rsidRPr="00EF051A">
        <w:rPr>
          <w:rFonts w:ascii="Times New Roman" w:hAnsi="Times New Roman" w:cs="Times New Roman"/>
          <w:sz w:val="24"/>
          <w:szCs w:val="24"/>
        </w:rPr>
        <w:t>F</w:t>
      </w:r>
      <w:r w:rsidRPr="00EF051A">
        <w:rPr>
          <w:rFonts w:ascii="Times New Roman" w:hAnsi="Times New Roman" w:cs="Times New Roman"/>
          <w:sz w:val="24"/>
          <w:szCs w:val="24"/>
        </w:rPr>
        <w:t>ormaldehyde and Styrene</w:t>
      </w:r>
      <w:r w:rsidR="005D0489" w:rsidRPr="00EF051A">
        <w:rPr>
          <w:rFonts w:ascii="Times New Roman" w:hAnsi="Times New Roman" w:cs="Times New Roman"/>
          <w:sz w:val="24"/>
          <w:szCs w:val="24"/>
        </w:rPr>
        <w:t>, which are branded by irritation and smell respectively. This volatiles according to the World Health Organization has been considered a threat to the health of workers, with limitations like Permissible Exposure Limits in place to regulate contact. According to the National Institute for Occupational Safety and Health</w:t>
      </w:r>
      <w:r w:rsidRPr="00EF051A">
        <w:rPr>
          <w:rFonts w:ascii="Times New Roman" w:hAnsi="Times New Roman" w:cs="Times New Roman"/>
          <w:sz w:val="24"/>
          <w:szCs w:val="24"/>
        </w:rPr>
        <w:t>, (NIOSH), the recommended exposure limit for hexane as an example, should not exceed 50ppm for 8 hours,</w:t>
      </w:r>
      <w:r w:rsidR="005D0489" w:rsidRPr="00EF051A">
        <w:rPr>
          <w:rFonts w:ascii="Times New Roman" w:hAnsi="Times New Roman" w:cs="Times New Roman"/>
          <w:sz w:val="24"/>
          <w:szCs w:val="24"/>
        </w:rPr>
        <w:t xml:space="preserve"> (</w:t>
      </w:r>
      <w:r w:rsidR="009B5707" w:rsidRPr="00EF051A">
        <w:rPr>
          <w:rFonts w:ascii="Times New Roman" w:hAnsi="Times New Roman" w:cs="Times New Roman"/>
          <w:sz w:val="24"/>
          <w:szCs w:val="24"/>
        </w:rPr>
        <w:t>Hen</w:t>
      </w:r>
      <w:r w:rsidR="005D0489" w:rsidRPr="00EF051A">
        <w:rPr>
          <w:rFonts w:ascii="Times New Roman" w:hAnsi="Times New Roman" w:cs="Times New Roman"/>
          <w:sz w:val="24"/>
          <w:szCs w:val="24"/>
        </w:rPr>
        <w:t>derson, 2004)</w:t>
      </w:r>
      <w:r w:rsidRPr="00EF051A">
        <w:rPr>
          <w:rFonts w:ascii="Times New Roman" w:hAnsi="Times New Roman" w:cs="Times New Roman"/>
          <w:sz w:val="24"/>
          <w:szCs w:val="24"/>
        </w:rPr>
        <w:t>. Our case</w:t>
      </w:r>
      <w:r w:rsidR="00C7053F" w:rsidRPr="00EF051A">
        <w:rPr>
          <w:rFonts w:ascii="Times New Roman" w:hAnsi="Times New Roman" w:cs="Times New Roman"/>
          <w:sz w:val="24"/>
          <w:szCs w:val="24"/>
        </w:rPr>
        <w:t>, Styrene has an odor threshold of 70 μg m</w:t>
      </w:r>
      <w:r w:rsidR="00C7053F" w:rsidRPr="00EF051A">
        <w:rPr>
          <w:rFonts w:ascii="Times New Roman" w:hAnsi="Times New Roman" w:cs="Times New Roman"/>
          <w:sz w:val="24"/>
          <w:szCs w:val="24"/>
          <w:vertAlign w:val="superscript"/>
        </w:rPr>
        <w:t xml:space="preserve">−3 </w:t>
      </w:r>
      <w:r w:rsidR="00C7053F" w:rsidRPr="00EF051A">
        <w:rPr>
          <w:rFonts w:ascii="Times New Roman" w:hAnsi="Times New Roman" w:cs="Times New Roman"/>
          <w:sz w:val="24"/>
          <w:szCs w:val="24"/>
        </w:rPr>
        <w:t xml:space="preserve">and Formaldehyde’s long‐term exposure varying between 0.016 and 2 ppm. </w:t>
      </w:r>
    </w:p>
    <w:p w:rsidR="003D76F2" w:rsidRPr="003D76F2" w:rsidRDefault="00705D89" w:rsidP="003D76F2">
      <w:pPr>
        <w:spacing w:line="480" w:lineRule="auto"/>
        <w:rPr>
          <w:rFonts w:ascii="Times New Roman" w:hAnsi="Times New Roman" w:cs="Times New Roman"/>
          <w:i/>
          <w:sz w:val="24"/>
          <w:szCs w:val="24"/>
          <w:u w:val="single"/>
        </w:rPr>
      </w:pPr>
      <w:r w:rsidRPr="003D76F2">
        <w:rPr>
          <w:rFonts w:ascii="Times New Roman" w:hAnsi="Times New Roman" w:cs="Times New Roman"/>
          <w:i/>
          <w:sz w:val="24"/>
          <w:szCs w:val="24"/>
          <w:u w:val="single"/>
        </w:rPr>
        <w:t>Exposure Limits and Physical Constants for Styrene</w:t>
      </w:r>
    </w:p>
    <w:tbl>
      <w:tblPr>
        <w:tblStyle w:val="TableGrid"/>
        <w:tblW w:w="9625" w:type="dxa"/>
        <w:tblLook w:val="04A0" w:firstRow="1" w:lastRow="0" w:firstColumn="1" w:lastColumn="0" w:noHBand="0" w:noVBand="1"/>
      </w:tblPr>
      <w:tblGrid>
        <w:gridCol w:w="1576"/>
        <w:gridCol w:w="1299"/>
        <w:gridCol w:w="2250"/>
        <w:gridCol w:w="1350"/>
        <w:gridCol w:w="1530"/>
        <w:gridCol w:w="1620"/>
      </w:tblGrid>
      <w:tr w:rsidR="00286983" w:rsidTr="00EE2444">
        <w:tc>
          <w:tcPr>
            <w:tcW w:w="1576"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LEL Concentration (Vol %)</w:t>
            </w:r>
          </w:p>
        </w:tc>
        <w:tc>
          <w:tcPr>
            <w:tcW w:w="1299"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Flashpoint Temp (ºF)</w:t>
            </w:r>
          </w:p>
        </w:tc>
        <w:tc>
          <w:tcPr>
            <w:tcW w:w="2250"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OSHA PEL</w:t>
            </w:r>
          </w:p>
        </w:tc>
        <w:tc>
          <w:tcPr>
            <w:tcW w:w="1350"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NIOSH REL</w:t>
            </w:r>
          </w:p>
        </w:tc>
        <w:tc>
          <w:tcPr>
            <w:tcW w:w="1530"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TLV</w:t>
            </w:r>
          </w:p>
        </w:tc>
        <w:tc>
          <w:tcPr>
            <w:tcW w:w="1620"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5% LEL expressed in ppm</w:t>
            </w:r>
          </w:p>
        </w:tc>
      </w:tr>
      <w:tr w:rsidR="00286983" w:rsidTr="00EE2444">
        <w:tc>
          <w:tcPr>
            <w:tcW w:w="1576"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0.9%</w:t>
            </w:r>
          </w:p>
        </w:tc>
        <w:tc>
          <w:tcPr>
            <w:tcW w:w="1299"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88º F</w:t>
            </w:r>
          </w:p>
        </w:tc>
        <w:tc>
          <w:tcPr>
            <w:tcW w:w="2250" w:type="dxa"/>
          </w:tcPr>
          <w:p w:rsidR="00EE2444"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100 ppm TWA;</w:t>
            </w:r>
          </w:p>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200 ppm ceiling; 600 ppm maximum peak above the ceiling for 5 mins in any 3 hours</w:t>
            </w:r>
            <w:r w:rsidR="00EE2444">
              <w:rPr>
                <w:rFonts w:ascii="Times New Roman" w:hAnsi="Times New Roman" w:cs="Times New Roman"/>
                <w:sz w:val="24"/>
                <w:szCs w:val="24"/>
              </w:rPr>
              <w:t>.</w:t>
            </w:r>
          </w:p>
        </w:tc>
        <w:tc>
          <w:tcPr>
            <w:tcW w:w="1350"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50 ppm TWA; 100 ppm STEL</w:t>
            </w:r>
          </w:p>
        </w:tc>
        <w:tc>
          <w:tcPr>
            <w:tcW w:w="1530"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20 ppm TWA; 40 ppm STEL</w:t>
            </w:r>
          </w:p>
        </w:tc>
        <w:tc>
          <w:tcPr>
            <w:tcW w:w="1620" w:type="dxa"/>
          </w:tcPr>
          <w:p w:rsidR="003D76F2" w:rsidRDefault="00705D89" w:rsidP="00D87E17">
            <w:pPr>
              <w:spacing w:line="480" w:lineRule="auto"/>
              <w:rPr>
                <w:rFonts w:ascii="Times New Roman" w:hAnsi="Times New Roman" w:cs="Times New Roman"/>
                <w:sz w:val="24"/>
                <w:szCs w:val="24"/>
              </w:rPr>
            </w:pPr>
            <w:r w:rsidRPr="003D76F2">
              <w:rPr>
                <w:rFonts w:ascii="Times New Roman" w:hAnsi="Times New Roman" w:cs="Times New Roman"/>
                <w:sz w:val="24"/>
                <w:szCs w:val="24"/>
              </w:rPr>
              <w:t>450 ppm</w:t>
            </w:r>
          </w:p>
        </w:tc>
      </w:tr>
    </w:tbl>
    <w:p w:rsidR="003D76F2" w:rsidRDefault="003D76F2" w:rsidP="00D87E17">
      <w:pPr>
        <w:spacing w:line="480" w:lineRule="auto"/>
        <w:ind w:firstLine="720"/>
        <w:rPr>
          <w:rFonts w:ascii="Times New Roman" w:hAnsi="Times New Roman" w:cs="Times New Roman"/>
          <w:sz w:val="24"/>
          <w:szCs w:val="24"/>
        </w:rPr>
      </w:pPr>
    </w:p>
    <w:p w:rsidR="00EF051A" w:rsidRDefault="00EF051A">
      <w:pPr>
        <w:rPr>
          <w:rFonts w:ascii="Times New Roman" w:hAnsi="Times New Roman" w:cs="Times New Roman"/>
          <w:b/>
          <w:sz w:val="24"/>
          <w:szCs w:val="24"/>
        </w:rPr>
      </w:pPr>
      <w:r>
        <w:rPr>
          <w:rFonts w:ascii="Times New Roman" w:hAnsi="Times New Roman" w:cs="Times New Roman"/>
          <w:b/>
          <w:sz w:val="24"/>
          <w:szCs w:val="24"/>
        </w:rPr>
        <w:br w:type="page"/>
      </w:r>
    </w:p>
    <w:p w:rsidR="003D76F2" w:rsidRPr="00407798" w:rsidRDefault="00705D89" w:rsidP="00407798">
      <w:pPr>
        <w:spacing w:line="480" w:lineRule="auto"/>
        <w:jc w:val="center"/>
        <w:rPr>
          <w:rFonts w:ascii="Times New Roman" w:hAnsi="Times New Roman" w:cs="Times New Roman"/>
          <w:b/>
          <w:sz w:val="24"/>
          <w:szCs w:val="24"/>
        </w:rPr>
      </w:pPr>
      <w:r w:rsidRPr="00407798">
        <w:rPr>
          <w:rFonts w:ascii="Times New Roman" w:hAnsi="Times New Roman" w:cs="Times New Roman"/>
          <w:b/>
          <w:sz w:val="24"/>
          <w:szCs w:val="24"/>
        </w:rPr>
        <w:lastRenderedPageBreak/>
        <w:t>Humidity</w:t>
      </w:r>
    </w:p>
    <w:p w:rsidR="00C7053F" w:rsidRPr="00855A35" w:rsidRDefault="00705D89" w:rsidP="00855A35">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 the FDM 3D printer functions are greatly affected by humidity. Narrowing down to the type of filament, humidity does affect them differently. Considering architectural models of filaments that have chalks, excessive or low humidity, it would cause a wet or dried and yet fragile filament. Other instances where filaments have water-soluble solvents, humidity would cause colors being wash</w:t>
      </w:r>
      <w:r w:rsidR="00855A35">
        <w:rPr>
          <w:rFonts w:ascii="Times New Roman" w:hAnsi="Times New Roman" w:cs="Times New Roman"/>
          <w:sz w:val="24"/>
          <w:szCs w:val="24"/>
        </w:rPr>
        <w:t>ed out, while the wooden filaments</w:t>
      </w:r>
      <w:r>
        <w:rPr>
          <w:rFonts w:ascii="Times New Roman" w:hAnsi="Times New Roman" w:cs="Times New Roman"/>
          <w:sz w:val="24"/>
          <w:szCs w:val="24"/>
        </w:rPr>
        <w:t xml:space="preserve"> </w:t>
      </w:r>
      <w:r w:rsidR="00855A35">
        <w:rPr>
          <w:rFonts w:ascii="Times New Roman" w:hAnsi="Times New Roman" w:cs="Times New Roman"/>
          <w:sz w:val="24"/>
          <w:szCs w:val="24"/>
        </w:rPr>
        <w:t>swell. Basically, the effect is shaped in the end product, where humidity during printing heats up to 2</w:t>
      </w:r>
      <w:r w:rsidR="00855A35" w:rsidRPr="00855A35">
        <w:rPr>
          <w:rFonts w:ascii="Times New Roman" w:hAnsi="Times New Roman" w:cs="Times New Roman"/>
          <w:sz w:val="24"/>
          <w:szCs w:val="24"/>
        </w:rPr>
        <w:t>00°C</w:t>
      </w:r>
      <w:r w:rsidR="00855A35">
        <w:rPr>
          <w:rFonts w:ascii="Times New Roman" w:hAnsi="Times New Roman" w:cs="Times New Roman"/>
          <w:sz w:val="24"/>
          <w:szCs w:val="24"/>
        </w:rPr>
        <w:t>, causing the bubbles to appear on the end portrait. Additional indicators of a failing filament conclusively can be seen through extruder jams, holes, repeated builds, delay in filament extrusion and possibly the filament failing completely to fit within the print bed. Some of the filament types recommended by Product Automation Corporation to be out of the air, include Nylon, PLA and PVA.</w:t>
      </w:r>
    </w:p>
    <w:p w:rsidR="00407798" w:rsidRPr="00407798" w:rsidRDefault="00705D89" w:rsidP="00407798">
      <w:pPr>
        <w:tabs>
          <w:tab w:val="left" w:pos="7980"/>
        </w:tabs>
        <w:spacing w:line="480" w:lineRule="auto"/>
        <w:jc w:val="center"/>
        <w:rPr>
          <w:rFonts w:ascii="Times New Roman" w:hAnsi="Times New Roman" w:cs="Times New Roman"/>
          <w:b/>
          <w:sz w:val="24"/>
          <w:szCs w:val="24"/>
        </w:rPr>
      </w:pPr>
      <w:r w:rsidRPr="00407798">
        <w:rPr>
          <w:rFonts w:ascii="Times New Roman" w:hAnsi="Times New Roman" w:cs="Times New Roman"/>
          <w:b/>
          <w:sz w:val="24"/>
          <w:szCs w:val="24"/>
        </w:rPr>
        <w:t>Carbon Monoxide and Carbon Dioxide</w:t>
      </w:r>
    </w:p>
    <w:p w:rsidR="00723452" w:rsidRDefault="00705D89" w:rsidP="00A7501F">
      <w:pPr>
        <w:tabs>
          <w:tab w:val="left" w:pos="79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Carbon Monoxide and its relationship with 3D printers has been a debate, fueled by real-life cases of death, thought to be caused by 3D printers' emissions'. An example is the case of the Berkely couple, who allegedly died out of Carbon Monox</w:t>
      </w:r>
      <w:r w:rsidR="00407798">
        <w:rPr>
          <w:rFonts w:ascii="Times New Roman" w:hAnsi="Times New Roman" w:cs="Times New Roman"/>
          <w:sz w:val="24"/>
          <w:szCs w:val="24"/>
        </w:rPr>
        <w:t>ide poisoning from a 3D printer, (CBS, 2017).</w:t>
      </w:r>
      <w:r>
        <w:rPr>
          <w:rFonts w:ascii="Times New Roman" w:hAnsi="Times New Roman" w:cs="Times New Roman"/>
          <w:sz w:val="24"/>
          <w:szCs w:val="24"/>
        </w:rPr>
        <w:t xml:space="preserve"> Well, I wouldn’t be quick to conclude the same, since neither of the results in my study full supported the analogy.</w:t>
      </w:r>
      <w:r w:rsidR="00C0647D">
        <w:rPr>
          <w:rFonts w:ascii="Times New Roman" w:hAnsi="Times New Roman" w:cs="Times New Roman"/>
          <w:sz w:val="24"/>
          <w:szCs w:val="24"/>
        </w:rPr>
        <w:t xml:space="preserve"> W</w:t>
      </w:r>
      <w:r w:rsidR="00B95019">
        <w:rPr>
          <w:rFonts w:ascii="Times New Roman" w:hAnsi="Times New Roman" w:cs="Times New Roman"/>
          <w:sz w:val="24"/>
          <w:szCs w:val="24"/>
        </w:rPr>
        <w:t>hat was seen to be dominant was Carbon dioxide emission, which is quit</w:t>
      </w:r>
      <w:r w:rsidR="00C0647D">
        <w:rPr>
          <w:rFonts w:ascii="Times New Roman" w:hAnsi="Times New Roman" w:cs="Times New Roman"/>
          <w:sz w:val="24"/>
          <w:szCs w:val="24"/>
        </w:rPr>
        <w:t>e</w:t>
      </w:r>
      <w:r w:rsidR="00B95019">
        <w:rPr>
          <w:rFonts w:ascii="Times New Roman" w:hAnsi="Times New Roman" w:cs="Times New Roman"/>
          <w:sz w:val="24"/>
          <w:szCs w:val="24"/>
        </w:rPr>
        <w:t xml:space="preserve"> acceptable as a genuine </w:t>
      </w:r>
      <w:r w:rsidR="00C0647D">
        <w:rPr>
          <w:rFonts w:ascii="Times New Roman" w:hAnsi="Times New Roman" w:cs="Times New Roman"/>
          <w:sz w:val="24"/>
          <w:szCs w:val="24"/>
        </w:rPr>
        <w:t xml:space="preserve">yet regulated </w:t>
      </w:r>
      <w:r w:rsidR="00B95019">
        <w:rPr>
          <w:rFonts w:ascii="Times New Roman" w:hAnsi="Times New Roman" w:cs="Times New Roman"/>
          <w:sz w:val="24"/>
          <w:szCs w:val="24"/>
        </w:rPr>
        <w:t xml:space="preserve">emission of 3D printers. </w:t>
      </w:r>
      <w:r w:rsidR="00C0647D">
        <w:rPr>
          <w:rFonts w:ascii="Times New Roman" w:hAnsi="Times New Roman" w:cs="Times New Roman"/>
          <w:sz w:val="24"/>
          <w:szCs w:val="24"/>
        </w:rPr>
        <w:t xml:space="preserve">However, exceeding levels of the two gases is what raises alarm whether FDM is safe. With carbon monoxide, the gas becomes poisonous at 400 ppm while with carbon dioxide the emission should not go beyond 1000 ppm. Other minute emissions that would raise a similar alarm are </w:t>
      </w:r>
      <w:r w:rsidR="00407798">
        <w:rPr>
          <w:rFonts w:ascii="Times New Roman" w:hAnsi="Times New Roman" w:cs="Times New Roman"/>
          <w:sz w:val="24"/>
          <w:szCs w:val="24"/>
        </w:rPr>
        <w:t>hydrogen cyanide, nitrogen oxide, and nitrogen monoxide.</w:t>
      </w:r>
    </w:p>
    <w:p w:rsidR="00407798" w:rsidRPr="00407798" w:rsidRDefault="00705D89" w:rsidP="00407798">
      <w:pPr>
        <w:tabs>
          <w:tab w:val="left" w:pos="7980"/>
        </w:tabs>
        <w:spacing w:line="480" w:lineRule="auto"/>
        <w:jc w:val="center"/>
        <w:rPr>
          <w:rFonts w:ascii="Times New Roman" w:hAnsi="Times New Roman" w:cs="Times New Roman"/>
          <w:b/>
          <w:sz w:val="24"/>
          <w:szCs w:val="24"/>
        </w:rPr>
      </w:pPr>
      <w:r w:rsidRPr="00407798">
        <w:rPr>
          <w:rFonts w:ascii="Times New Roman" w:hAnsi="Times New Roman" w:cs="Times New Roman"/>
          <w:b/>
          <w:sz w:val="24"/>
          <w:szCs w:val="24"/>
        </w:rPr>
        <w:lastRenderedPageBreak/>
        <w:t>Noise</w:t>
      </w:r>
    </w:p>
    <w:p w:rsidR="00A7501F" w:rsidRDefault="00705D89" w:rsidP="00442C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Reviewing the drawbacks of 3D printers or FDM, noise is no exception here. The printing process is known to be noisy </w:t>
      </w:r>
      <w:r w:rsidR="003C1843">
        <w:rPr>
          <w:rFonts w:ascii="Times New Roman" w:hAnsi="Times New Roman" w:cs="Times New Roman"/>
          <w:sz w:val="24"/>
          <w:szCs w:val="24"/>
        </w:rPr>
        <w:t>compared to inkjets or laserjets, however, this depends on the quality of the printer too.  Other contributing factors that are thought to make the process noisy would be</w:t>
      </w:r>
      <w:r w:rsidR="00442C4E">
        <w:rPr>
          <w:rFonts w:ascii="Times New Roman" w:hAnsi="Times New Roman" w:cs="Times New Roman"/>
          <w:sz w:val="24"/>
          <w:szCs w:val="24"/>
        </w:rPr>
        <w:t>, vibration, linear motion,</w:t>
      </w:r>
      <w:r w:rsidR="003C1843">
        <w:rPr>
          <w:rFonts w:ascii="Times New Roman" w:hAnsi="Times New Roman" w:cs="Times New Roman"/>
          <w:sz w:val="24"/>
          <w:szCs w:val="24"/>
        </w:rPr>
        <w:t xml:space="preserve"> the size of the steppers at play and the controller. </w:t>
      </w:r>
      <w:r w:rsidR="00442C4E">
        <w:rPr>
          <w:rFonts w:ascii="Times New Roman" w:hAnsi="Times New Roman" w:cs="Times New Roman"/>
          <w:sz w:val="24"/>
          <w:szCs w:val="24"/>
        </w:rPr>
        <w:t xml:space="preserve">The </w:t>
      </w:r>
      <w:r w:rsidR="00442C4E" w:rsidRPr="00442C4E">
        <w:rPr>
          <w:rFonts w:ascii="Times New Roman" w:hAnsi="Times New Roman" w:cs="Times New Roman"/>
          <w:sz w:val="24"/>
          <w:szCs w:val="24"/>
        </w:rPr>
        <w:t xml:space="preserve">controller modulates the signals to the stepper </w:t>
      </w:r>
      <w:r w:rsidR="00442C4E">
        <w:rPr>
          <w:rFonts w:ascii="Times New Roman" w:hAnsi="Times New Roman" w:cs="Times New Roman"/>
          <w:sz w:val="24"/>
          <w:szCs w:val="24"/>
        </w:rPr>
        <w:t>making it</w:t>
      </w:r>
      <w:r w:rsidR="00442C4E" w:rsidRPr="00442C4E">
        <w:rPr>
          <w:rFonts w:ascii="Times New Roman" w:hAnsi="Times New Roman" w:cs="Times New Roman"/>
          <w:sz w:val="24"/>
          <w:szCs w:val="24"/>
        </w:rPr>
        <w:t xml:space="preserve"> the source of the sounds steppers mak</w:t>
      </w:r>
      <w:r w:rsidR="00442C4E">
        <w:rPr>
          <w:rFonts w:ascii="Times New Roman" w:hAnsi="Times New Roman" w:cs="Times New Roman"/>
          <w:sz w:val="24"/>
          <w:szCs w:val="24"/>
        </w:rPr>
        <w:t xml:space="preserve">e. The better part of this drawback is that it can be adjusted technically to reduce the sound level. One of the techniques is an enclosure when one opts to purchase or customize a closet for the printers. In other cases, users have opted to </w:t>
      </w:r>
      <w:r w:rsidR="00476F30">
        <w:rPr>
          <w:rFonts w:ascii="Times New Roman" w:hAnsi="Times New Roman" w:cs="Times New Roman"/>
          <w:sz w:val="24"/>
          <w:szCs w:val="24"/>
        </w:rPr>
        <w:t>have rubber feet and soundproof workplaces to minimize the noise.</w:t>
      </w: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0246B2" w:rsidRDefault="000246B2" w:rsidP="000246B2">
      <w:pPr>
        <w:spacing w:line="480" w:lineRule="auto"/>
        <w:jc w:val="center"/>
        <w:rPr>
          <w:rFonts w:ascii="Times New Roman" w:hAnsi="Times New Roman" w:cs="Times New Roman"/>
          <w:sz w:val="24"/>
          <w:szCs w:val="24"/>
        </w:rPr>
      </w:pPr>
    </w:p>
    <w:p w:rsidR="00476F30" w:rsidRDefault="00705D89" w:rsidP="000246B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6F30" w:rsidRPr="00EF051A" w:rsidRDefault="00705D89" w:rsidP="00EF051A">
      <w:pPr>
        <w:spacing w:line="480" w:lineRule="auto"/>
        <w:ind w:left="785" w:hangingChars="327" w:hanging="785"/>
        <w:rPr>
          <w:rFonts w:ascii="Times New Roman" w:hAnsi="Times New Roman" w:cs="Times New Roman"/>
          <w:sz w:val="24"/>
          <w:szCs w:val="24"/>
        </w:rPr>
      </w:pPr>
      <w:r w:rsidRPr="00EF051A">
        <w:rPr>
          <w:rFonts w:ascii="Times New Roman" w:hAnsi="Times New Roman" w:cs="Times New Roman"/>
          <w:sz w:val="24"/>
          <w:szCs w:val="24"/>
        </w:rPr>
        <w:t xml:space="preserve">Henderson, 2004. </w:t>
      </w:r>
      <w:r w:rsidR="000246B2" w:rsidRPr="00EF051A">
        <w:rPr>
          <w:rFonts w:ascii="Times New Roman" w:hAnsi="Times New Roman" w:cs="Times New Roman"/>
          <w:sz w:val="24"/>
          <w:szCs w:val="24"/>
        </w:rPr>
        <w:t>Gas-Detection for VOC Measurement. The article, pg. 5.</w:t>
      </w:r>
      <w:r w:rsidR="00EF051A">
        <w:rPr>
          <w:rFonts w:ascii="Times New Roman" w:hAnsi="Times New Roman" w:cs="Times New Roman"/>
          <w:sz w:val="24"/>
          <w:szCs w:val="24"/>
        </w:rPr>
        <w:t xml:space="preserve"> </w:t>
      </w:r>
      <w:hyperlink r:id="rId7" w:history="1">
        <w:r w:rsidRPr="00EF051A">
          <w:rPr>
            <w:rStyle w:val="Hyperlink"/>
            <w:rFonts w:ascii="Times New Roman" w:hAnsi="Times New Roman" w:cs="Times New Roman"/>
            <w:sz w:val="24"/>
            <w:szCs w:val="24"/>
          </w:rPr>
          <w:t>https://ohsonline.com/Articles/2004/10/Gas-Detection-for-VOC-Measurement.aspx?Page=5</w:t>
        </w:r>
      </w:hyperlink>
    </w:p>
    <w:p w:rsidR="00476F30" w:rsidRPr="00EF051A" w:rsidRDefault="00705D89" w:rsidP="00EF051A">
      <w:pPr>
        <w:spacing w:line="480" w:lineRule="auto"/>
        <w:ind w:left="785" w:hangingChars="327" w:hanging="785"/>
        <w:rPr>
          <w:rFonts w:ascii="Times New Roman" w:hAnsi="Times New Roman" w:cs="Times New Roman"/>
          <w:sz w:val="24"/>
          <w:szCs w:val="24"/>
        </w:rPr>
      </w:pPr>
      <w:r w:rsidRPr="00EF051A">
        <w:rPr>
          <w:rFonts w:ascii="Times New Roman" w:hAnsi="Times New Roman" w:cs="Times New Roman"/>
          <w:sz w:val="24"/>
          <w:szCs w:val="24"/>
        </w:rPr>
        <w:t>CBS, 2017. Carbon Monoxide Poisoning Killed Berkeley Couple. Retrieved from;</w:t>
      </w:r>
      <w:r w:rsidR="00EF051A">
        <w:rPr>
          <w:rFonts w:ascii="Times New Roman" w:hAnsi="Times New Roman" w:cs="Times New Roman"/>
          <w:sz w:val="24"/>
          <w:szCs w:val="24"/>
        </w:rPr>
        <w:t xml:space="preserve"> </w:t>
      </w:r>
      <w:hyperlink r:id="rId8" w:history="1">
        <w:r w:rsidRPr="00EF051A">
          <w:rPr>
            <w:rStyle w:val="Hyperlink"/>
            <w:rFonts w:ascii="Times New Roman" w:hAnsi="Times New Roman" w:cs="Times New Roman"/>
            <w:sz w:val="24"/>
            <w:szCs w:val="24"/>
          </w:rPr>
          <w:t>https://sanfrancisco.cbslocal.com/2017/01/27/source-carbon-monoxide-poisoning-killed-berkeley-couple/</w:t>
        </w:r>
      </w:hyperlink>
    </w:p>
    <w:p w:rsidR="000246B2" w:rsidRPr="00EF051A" w:rsidRDefault="00705D89" w:rsidP="00EF051A">
      <w:pPr>
        <w:spacing w:line="480" w:lineRule="auto"/>
        <w:ind w:left="785" w:hangingChars="327" w:hanging="785"/>
        <w:rPr>
          <w:rFonts w:ascii="Times New Roman" w:hAnsi="Times New Roman" w:cs="Times New Roman"/>
          <w:sz w:val="24"/>
          <w:szCs w:val="24"/>
        </w:rPr>
      </w:pPr>
      <w:r w:rsidRPr="00EF051A">
        <w:rPr>
          <w:rFonts w:ascii="Times New Roman" w:hAnsi="Times New Roman" w:cs="Times New Roman"/>
          <w:sz w:val="24"/>
          <w:szCs w:val="24"/>
        </w:rPr>
        <w:t>Mendes, et</w:t>
      </w:r>
      <w:bookmarkStart w:id="0" w:name="_GoBack"/>
      <w:bookmarkEnd w:id="0"/>
      <w:r w:rsidRPr="00EF051A">
        <w:rPr>
          <w:rFonts w:ascii="Times New Roman" w:hAnsi="Times New Roman" w:cs="Times New Roman"/>
          <w:sz w:val="24"/>
          <w:szCs w:val="24"/>
        </w:rPr>
        <w:t xml:space="preserve"> al.</w:t>
      </w:r>
      <w:r w:rsidR="00EF051A" w:rsidRPr="00EF051A">
        <w:rPr>
          <w:rFonts w:ascii="Times New Roman" w:hAnsi="Times New Roman" w:cs="Times New Roman"/>
          <w:sz w:val="24"/>
          <w:szCs w:val="24"/>
        </w:rPr>
        <w:t>, 2017</w:t>
      </w:r>
      <w:r w:rsidRPr="00EF051A">
        <w:rPr>
          <w:rFonts w:ascii="Times New Roman" w:hAnsi="Times New Roman" w:cs="Times New Roman"/>
          <w:sz w:val="24"/>
          <w:szCs w:val="24"/>
        </w:rPr>
        <w:t>. Characterization of Emissions from a Desktop 3D Printer. Journal of Industrial Ecology. Published by Wiley Perio</w:t>
      </w:r>
      <w:r w:rsidR="00EF051A">
        <w:rPr>
          <w:rFonts w:ascii="Times New Roman" w:hAnsi="Times New Roman" w:cs="Times New Roman"/>
          <w:sz w:val="24"/>
          <w:szCs w:val="24"/>
        </w:rPr>
        <w:t xml:space="preserve">dicals. Retrieved from; </w:t>
      </w:r>
      <w:hyperlink r:id="rId9" w:history="1">
        <w:r w:rsidRPr="00EF051A">
          <w:rPr>
            <w:rStyle w:val="Hyperlink"/>
            <w:rFonts w:ascii="Times New Roman" w:hAnsi="Times New Roman" w:cs="Times New Roman"/>
            <w:sz w:val="24"/>
            <w:szCs w:val="24"/>
          </w:rPr>
          <w:t>https://doi.org/10.1111/jiec.12569</w:t>
        </w:r>
      </w:hyperlink>
      <w:r w:rsidRPr="00EF051A">
        <w:rPr>
          <w:rFonts w:ascii="Times New Roman" w:hAnsi="Times New Roman" w:cs="Times New Roman"/>
          <w:sz w:val="24"/>
          <w:szCs w:val="24"/>
        </w:rPr>
        <w:t xml:space="preserve"> </w:t>
      </w:r>
    </w:p>
    <w:p w:rsidR="000246B2" w:rsidRPr="00EF051A" w:rsidRDefault="00705D89" w:rsidP="00EF051A">
      <w:pPr>
        <w:spacing w:line="480" w:lineRule="auto"/>
        <w:ind w:left="785" w:hangingChars="327" w:hanging="785"/>
        <w:rPr>
          <w:rFonts w:ascii="Times New Roman" w:hAnsi="Times New Roman" w:cs="Times New Roman"/>
          <w:sz w:val="24"/>
          <w:szCs w:val="24"/>
        </w:rPr>
      </w:pPr>
      <w:r w:rsidRPr="00EF051A">
        <w:rPr>
          <w:rFonts w:ascii="Times New Roman" w:hAnsi="Times New Roman" w:cs="Times New Roman"/>
          <w:sz w:val="24"/>
          <w:szCs w:val="24"/>
        </w:rPr>
        <w:t>Promotion Automatic Corporation</w:t>
      </w:r>
      <w:proofErr w:type="gramStart"/>
      <w:r w:rsidRPr="00EF051A">
        <w:rPr>
          <w:rFonts w:ascii="Times New Roman" w:hAnsi="Times New Roman" w:cs="Times New Roman"/>
          <w:sz w:val="24"/>
          <w:szCs w:val="24"/>
        </w:rPr>
        <w:t>,2018</w:t>
      </w:r>
      <w:proofErr w:type="gramEnd"/>
      <w:r w:rsidRPr="00EF051A">
        <w:rPr>
          <w:rFonts w:ascii="Times New Roman" w:hAnsi="Times New Roman" w:cs="Times New Roman"/>
          <w:sz w:val="24"/>
          <w:szCs w:val="24"/>
        </w:rPr>
        <w:t xml:space="preserve">. 3D Printer Filament Storage: Is Humidity a Silent Killer for 3D Printed Parts? </w:t>
      </w:r>
      <w:hyperlink r:id="rId10" w:history="1">
        <w:r w:rsidRPr="00EF051A">
          <w:rPr>
            <w:rStyle w:val="Hyperlink"/>
            <w:rFonts w:ascii="Times New Roman" w:hAnsi="Times New Roman" w:cs="Times New Roman"/>
            <w:sz w:val="24"/>
            <w:szCs w:val="24"/>
          </w:rPr>
          <w:t>https://blog.gotopac.com/2018/03/01/how-3d-printer-filament-storage-cabinets-instantly-improve-3d-print-part-quality/</w:t>
        </w:r>
      </w:hyperlink>
    </w:p>
    <w:p w:rsidR="006D58A2" w:rsidRPr="00026F9E" w:rsidRDefault="006D58A2" w:rsidP="00476F30">
      <w:pPr>
        <w:spacing w:line="480" w:lineRule="auto"/>
        <w:rPr>
          <w:rFonts w:ascii="Times New Roman" w:hAnsi="Times New Roman" w:cs="Times New Roman"/>
          <w:sz w:val="24"/>
          <w:szCs w:val="24"/>
        </w:rPr>
      </w:pPr>
    </w:p>
    <w:sectPr w:rsidR="006D58A2" w:rsidRPr="00026F9E" w:rsidSect="00026F9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365" w:rsidRDefault="00EF5365">
      <w:pPr>
        <w:spacing w:after="0" w:line="240" w:lineRule="auto"/>
      </w:pPr>
      <w:r>
        <w:separator/>
      </w:r>
    </w:p>
  </w:endnote>
  <w:endnote w:type="continuationSeparator" w:id="0">
    <w:p w:rsidR="00EF5365" w:rsidRDefault="00EF5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365" w:rsidRDefault="00EF5365">
      <w:pPr>
        <w:spacing w:after="0" w:line="240" w:lineRule="auto"/>
      </w:pPr>
      <w:r>
        <w:separator/>
      </w:r>
    </w:p>
  </w:footnote>
  <w:footnote w:type="continuationSeparator" w:id="0">
    <w:p w:rsidR="00EF5365" w:rsidRDefault="00EF53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F9E" w:rsidRPr="00026F9E" w:rsidRDefault="00EF051A">
    <w:pPr>
      <w:pStyle w:val="Header"/>
      <w:rPr>
        <w:rFonts w:ascii="Times New Roman" w:hAnsi="Times New Roman" w:cs="Times New Roman"/>
        <w:sz w:val="24"/>
        <w:szCs w:val="24"/>
      </w:rPr>
    </w:pPr>
    <w:r>
      <w:rPr>
        <w:rFonts w:ascii="Times New Roman" w:hAnsi="Times New Roman" w:cs="Times New Roman"/>
        <w:sz w:val="24"/>
        <w:szCs w:val="24"/>
      </w:rPr>
      <w:t>FUSED D</w:t>
    </w:r>
    <w:r w:rsidRPr="00026F9E">
      <w:rPr>
        <w:rFonts w:ascii="Times New Roman" w:hAnsi="Times New Roman" w:cs="Times New Roman"/>
        <w:sz w:val="24"/>
        <w:szCs w:val="24"/>
      </w:rPr>
      <w:t>EPOSITION MODELING</w:t>
    </w:r>
    <w:r w:rsidRPr="00026F9E">
      <w:rPr>
        <w:rFonts w:ascii="Times New Roman" w:hAnsi="Times New Roman" w:cs="Times New Roman"/>
        <w:sz w:val="24"/>
        <w:szCs w:val="24"/>
      </w:rPr>
      <w:tab/>
    </w:r>
    <w:r w:rsidR="00705D89" w:rsidRPr="00026F9E">
      <w:rPr>
        <w:rFonts w:ascii="Times New Roman" w:hAnsi="Times New Roman" w:cs="Times New Roman"/>
        <w:sz w:val="24"/>
        <w:szCs w:val="24"/>
      </w:rPr>
      <w:tab/>
    </w:r>
    <w:r w:rsidR="00705D89" w:rsidRPr="00026F9E">
      <w:rPr>
        <w:rFonts w:ascii="Times New Roman" w:hAnsi="Times New Roman" w:cs="Times New Roman"/>
        <w:sz w:val="24"/>
        <w:szCs w:val="24"/>
      </w:rPr>
      <w:fldChar w:fldCharType="begin"/>
    </w:r>
    <w:r w:rsidR="00705D89" w:rsidRPr="00026F9E">
      <w:rPr>
        <w:rFonts w:ascii="Times New Roman" w:hAnsi="Times New Roman" w:cs="Times New Roman"/>
        <w:sz w:val="24"/>
        <w:szCs w:val="24"/>
      </w:rPr>
      <w:instrText xml:space="preserve"> PAGE   \* MERGEFORMAT </w:instrText>
    </w:r>
    <w:r w:rsidR="00705D89" w:rsidRPr="00026F9E">
      <w:rPr>
        <w:rFonts w:ascii="Times New Roman" w:hAnsi="Times New Roman" w:cs="Times New Roman"/>
        <w:sz w:val="24"/>
        <w:szCs w:val="24"/>
      </w:rPr>
      <w:fldChar w:fldCharType="separate"/>
    </w:r>
    <w:r>
      <w:rPr>
        <w:rFonts w:ascii="Times New Roman" w:hAnsi="Times New Roman" w:cs="Times New Roman"/>
        <w:noProof/>
        <w:sz w:val="24"/>
        <w:szCs w:val="24"/>
      </w:rPr>
      <w:t>2</w:t>
    </w:r>
    <w:r w:rsidR="00705D89" w:rsidRPr="00026F9E">
      <w:rPr>
        <w:rFonts w:ascii="Times New Roman" w:hAnsi="Times New Roman" w:cs="Times New Roman"/>
        <w:noProof/>
        <w:sz w:val="24"/>
        <w:szCs w:val="24"/>
      </w:rPr>
      <w:fldChar w:fldCharType="end"/>
    </w:r>
  </w:p>
  <w:p w:rsidR="00026F9E" w:rsidRPr="00026F9E" w:rsidRDefault="00026F9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F9E" w:rsidRPr="00026F9E" w:rsidRDefault="00705D89">
    <w:pPr>
      <w:pStyle w:val="Header"/>
      <w:rPr>
        <w:rFonts w:ascii="Times New Roman" w:hAnsi="Times New Roman" w:cs="Times New Roman"/>
        <w:sz w:val="24"/>
        <w:szCs w:val="24"/>
      </w:rPr>
    </w:pPr>
    <w:r w:rsidRPr="00026F9E">
      <w:rPr>
        <w:rFonts w:ascii="Times New Roman" w:hAnsi="Times New Roman" w:cs="Times New Roman"/>
        <w:sz w:val="24"/>
        <w:szCs w:val="24"/>
      </w:rPr>
      <w:t xml:space="preserve">Running head: </w:t>
    </w:r>
    <w:r w:rsidR="00EF051A">
      <w:rPr>
        <w:rFonts w:ascii="Times New Roman" w:hAnsi="Times New Roman" w:cs="Times New Roman"/>
        <w:sz w:val="24"/>
        <w:szCs w:val="24"/>
      </w:rPr>
      <w:t>FUSED D</w:t>
    </w:r>
    <w:r w:rsidR="00EF051A" w:rsidRPr="00026F9E">
      <w:rPr>
        <w:rFonts w:ascii="Times New Roman" w:hAnsi="Times New Roman" w:cs="Times New Roman"/>
        <w:sz w:val="24"/>
        <w:szCs w:val="24"/>
      </w:rPr>
      <w:t>EPOSITION MODELING</w:t>
    </w:r>
    <w:r w:rsidR="00EF051A" w:rsidRPr="00026F9E">
      <w:rPr>
        <w:rFonts w:ascii="Times New Roman" w:hAnsi="Times New Roman" w:cs="Times New Roman"/>
        <w:sz w:val="24"/>
        <w:szCs w:val="24"/>
      </w:rPr>
      <w:tab/>
    </w:r>
    <w:r w:rsidRPr="00026F9E">
      <w:rPr>
        <w:rFonts w:ascii="Times New Roman" w:hAnsi="Times New Roman" w:cs="Times New Roman"/>
        <w:sz w:val="24"/>
        <w:szCs w:val="24"/>
      </w:rPr>
      <w:tab/>
    </w:r>
    <w:r w:rsidRPr="00026F9E">
      <w:rPr>
        <w:rFonts w:ascii="Times New Roman" w:hAnsi="Times New Roman" w:cs="Times New Roman"/>
        <w:sz w:val="24"/>
        <w:szCs w:val="24"/>
      </w:rPr>
      <w:fldChar w:fldCharType="begin"/>
    </w:r>
    <w:r w:rsidRPr="00026F9E">
      <w:rPr>
        <w:rFonts w:ascii="Times New Roman" w:hAnsi="Times New Roman" w:cs="Times New Roman"/>
        <w:sz w:val="24"/>
        <w:szCs w:val="24"/>
      </w:rPr>
      <w:instrText xml:space="preserve"> PAGE   \* MERGEFORMAT </w:instrText>
    </w:r>
    <w:r w:rsidRPr="00026F9E">
      <w:rPr>
        <w:rFonts w:ascii="Times New Roman" w:hAnsi="Times New Roman" w:cs="Times New Roman"/>
        <w:sz w:val="24"/>
        <w:szCs w:val="24"/>
      </w:rPr>
      <w:fldChar w:fldCharType="separate"/>
    </w:r>
    <w:r w:rsidR="00EF051A">
      <w:rPr>
        <w:rFonts w:ascii="Times New Roman" w:hAnsi="Times New Roman" w:cs="Times New Roman"/>
        <w:noProof/>
        <w:sz w:val="24"/>
        <w:szCs w:val="24"/>
      </w:rPr>
      <w:t>1</w:t>
    </w:r>
    <w:r w:rsidRPr="00026F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0MDUwNjYzNDU2MDZT0lEKTi0uzszPAykwrAUAxIFZ1CwAAAA="/>
  </w:docVars>
  <w:rsids>
    <w:rsidRoot w:val="00026F9E"/>
    <w:rsid w:val="000246B2"/>
    <w:rsid w:val="00026F9E"/>
    <w:rsid w:val="00286983"/>
    <w:rsid w:val="002B6FBB"/>
    <w:rsid w:val="002E7761"/>
    <w:rsid w:val="0030498E"/>
    <w:rsid w:val="003C1843"/>
    <w:rsid w:val="003D76F2"/>
    <w:rsid w:val="00407798"/>
    <w:rsid w:val="00442C4E"/>
    <w:rsid w:val="00476F30"/>
    <w:rsid w:val="00492826"/>
    <w:rsid w:val="004B6D17"/>
    <w:rsid w:val="005D0489"/>
    <w:rsid w:val="006D58A2"/>
    <w:rsid w:val="00705D89"/>
    <w:rsid w:val="00723452"/>
    <w:rsid w:val="00855A35"/>
    <w:rsid w:val="009208E6"/>
    <w:rsid w:val="009B5707"/>
    <w:rsid w:val="00A7501F"/>
    <w:rsid w:val="00B71446"/>
    <w:rsid w:val="00B95019"/>
    <w:rsid w:val="00BD73A0"/>
    <w:rsid w:val="00C0647D"/>
    <w:rsid w:val="00C7053F"/>
    <w:rsid w:val="00C74059"/>
    <w:rsid w:val="00D61992"/>
    <w:rsid w:val="00D87E17"/>
    <w:rsid w:val="00DF0B20"/>
    <w:rsid w:val="00EE2444"/>
    <w:rsid w:val="00EF051A"/>
    <w:rsid w:val="00E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9E"/>
  </w:style>
  <w:style w:type="paragraph" w:styleId="Footer">
    <w:name w:val="footer"/>
    <w:basedOn w:val="Normal"/>
    <w:link w:val="FooterChar"/>
    <w:uiPriority w:val="99"/>
    <w:unhideWhenUsed/>
    <w:rsid w:val="00026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9E"/>
  </w:style>
  <w:style w:type="table" w:styleId="TableGrid">
    <w:name w:val="Table Grid"/>
    <w:basedOn w:val="TableNormal"/>
    <w:uiPriority w:val="39"/>
    <w:rsid w:val="00D87E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76F3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9E"/>
  </w:style>
  <w:style w:type="paragraph" w:styleId="Footer">
    <w:name w:val="footer"/>
    <w:basedOn w:val="Normal"/>
    <w:link w:val="FooterChar"/>
    <w:uiPriority w:val="99"/>
    <w:unhideWhenUsed/>
    <w:rsid w:val="00026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F9E"/>
  </w:style>
  <w:style w:type="table" w:styleId="TableGrid">
    <w:name w:val="Table Grid"/>
    <w:basedOn w:val="TableNormal"/>
    <w:uiPriority w:val="39"/>
    <w:rsid w:val="00D87E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76F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francisco.cbslocal.com/2017/01/27/source-carbon-monoxide-poisoning-killed-berkeley-coup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hsonline.com/Articles/2004/10/Gas-Detection-for-VOC-Measurement.aspx?Page=5"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blog.gotopac.com/2018/03/01/how-3d-printer-filament-storage-cabinets-instantly-improve-3d-print-part-quality/" TargetMode="External"/><Relationship Id="rId4" Type="http://schemas.openxmlformats.org/officeDocument/2006/relationships/webSettings" Target="webSettings.xml"/><Relationship Id="rId9" Type="http://schemas.openxmlformats.org/officeDocument/2006/relationships/hyperlink" Target="https://doi.org/10.1111/jiec.12569%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2018-12-02T00:46:00Z</dcterms:created>
  <dcterms:modified xsi:type="dcterms:W3CDTF">2018-12-02T00:46:00Z</dcterms:modified>
</cp:coreProperties>
</file>